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pPr>
      <w:r w:rsidDel="00000000" w:rsidR="00000000" w:rsidRPr="00000000">
        <w:rPr>
          <w:rtl w:val="0"/>
        </w:rPr>
      </w:r>
    </w:p>
    <w:p w:rsidR="00000000" w:rsidDel="00000000" w:rsidP="00000000" w:rsidRDefault="00000000" w:rsidRPr="00000000" w14:paraId="00000002">
      <w:pPr>
        <w:spacing w:line="240" w:lineRule="auto"/>
        <w:rPr/>
      </w:pPr>
      <w:r w:rsidDel="00000000" w:rsidR="00000000" w:rsidRPr="00000000">
        <w:rPr>
          <w:rtl w:val="0"/>
        </w:rPr>
      </w:r>
    </w:p>
    <w:p w:rsidR="00000000" w:rsidDel="00000000" w:rsidP="00000000" w:rsidRDefault="00000000" w:rsidRPr="00000000" w14:paraId="00000003">
      <w:pPr>
        <w:spacing w:line="240" w:lineRule="auto"/>
        <w:jc w:val="center"/>
        <w:rPr/>
      </w:pPr>
      <w:r w:rsidDel="00000000" w:rsidR="00000000" w:rsidRPr="00000000">
        <w:rPr>
          <w:rtl w:val="0"/>
        </w:rPr>
        <w:t xml:space="preserve">MANY MORE BELIEVED BECAUSE OF HIS WORD</w:t>
      </w:r>
    </w:p>
    <w:p w:rsidR="00000000" w:rsidDel="00000000" w:rsidP="00000000" w:rsidRDefault="00000000" w:rsidRPr="00000000" w14:paraId="00000004">
      <w:pPr>
        <w:spacing w:line="240" w:lineRule="auto"/>
        <w:rPr/>
      </w:pPr>
      <w:r w:rsidDel="00000000" w:rsidR="00000000" w:rsidRPr="00000000">
        <w:rPr>
          <w:rtl w:val="0"/>
        </w:rPr>
      </w:r>
    </w:p>
    <w:p w:rsidR="00000000" w:rsidDel="00000000" w:rsidP="00000000" w:rsidRDefault="00000000" w:rsidRPr="00000000" w14:paraId="00000005">
      <w:pPr>
        <w:spacing w:line="240" w:lineRule="auto"/>
        <w:rPr/>
      </w:pPr>
      <w:r w:rsidDel="00000000" w:rsidR="00000000" w:rsidRPr="00000000">
        <w:rPr>
          <w:rtl w:val="0"/>
        </w:rPr>
        <w:t xml:space="preserve">John 4:31–42</w:t>
      </w:r>
    </w:p>
    <w:p w:rsidR="00000000" w:rsidDel="00000000" w:rsidP="00000000" w:rsidRDefault="00000000" w:rsidRPr="00000000" w14:paraId="00000006">
      <w:pPr>
        <w:spacing w:line="240" w:lineRule="auto"/>
        <w:rPr/>
      </w:pPr>
      <w:r w:rsidDel="00000000" w:rsidR="00000000" w:rsidRPr="00000000">
        <w:rPr>
          <w:rtl w:val="0"/>
        </w:rPr>
        <w:t xml:space="preserve">Key Verse: 4:41</w:t>
      </w:r>
    </w:p>
    <w:p w:rsidR="00000000" w:rsidDel="00000000" w:rsidP="00000000" w:rsidRDefault="00000000" w:rsidRPr="00000000" w14:paraId="00000007">
      <w:pPr>
        <w:spacing w:line="240" w:lineRule="auto"/>
        <w:rPr/>
      </w:pPr>
      <w:r w:rsidDel="00000000" w:rsidR="00000000" w:rsidRPr="00000000">
        <w:rPr>
          <w:rtl w:val="0"/>
        </w:rPr>
      </w:r>
    </w:p>
    <w:p w:rsidR="00000000" w:rsidDel="00000000" w:rsidP="00000000" w:rsidRDefault="00000000" w:rsidRPr="00000000" w14:paraId="00000008">
      <w:pPr>
        <w:numPr>
          <w:ilvl w:val="0"/>
          <w:numId w:val="1"/>
        </w:numPr>
        <w:spacing w:line="240" w:lineRule="auto"/>
        <w:ind w:left="720" w:hanging="360"/>
        <w:rPr>
          <w:u w:val="none"/>
        </w:rPr>
      </w:pPr>
      <w:r w:rsidDel="00000000" w:rsidR="00000000" w:rsidRPr="00000000">
        <w:rPr>
          <w:rtl w:val="0"/>
        </w:rPr>
        <w:t xml:space="preserve"> At this moment, what are the disciples focused on (31–33)? What is Jesus focused on (34)? What does he want his disciples to see, and what does this mean (35)? What does he teach them about the sowers and the reapers, and how does this apply to us (36–38)?</w:t>
      </w:r>
    </w:p>
    <w:p w:rsidR="00000000" w:rsidDel="00000000" w:rsidP="00000000" w:rsidRDefault="00000000" w:rsidRPr="00000000" w14:paraId="00000009">
      <w:pPr>
        <w:spacing w:line="240" w:lineRule="auto"/>
        <w:rPr/>
      </w:pPr>
      <w:r w:rsidDel="00000000" w:rsidR="00000000" w:rsidRPr="00000000">
        <w:rPr>
          <w:rtl w:val="0"/>
        </w:rPr>
      </w:r>
    </w:p>
    <w:p w:rsidR="00000000" w:rsidDel="00000000" w:rsidP="00000000" w:rsidRDefault="00000000" w:rsidRPr="00000000" w14:paraId="0000000A">
      <w:pPr>
        <w:numPr>
          <w:ilvl w:val="0"/>
          <w:numId w:val="1"/>
        </w:numPr>
        <w:spacing w:line="240" w:lineRule="auto"/>
        <w:ind w:left="720" w:hanging="360"/>
        <w:rPr>
          <w:u w:val="none"/>
        </w:rPr>
      </w:pPr>
      <w:r w:rsidDel="00000000" w:rsidR="00000000" w:rsidRPr="00000000">
        <w:rPr>
          <w:rtl w:val="0"/>
        </w:rPr>
        <w:t xml:space="preserve"> How is the faith of the people of Sychar first described, and why does the woman’s testimony have such an impact on them (39)? What do these people do next (40), and what does this show about them, and what can we learn from them?</w:t>
      </w:r>
    </w:p>
    <w:p w:rsidR="00000000" w:rsidDel="00000000" w:rsidP="00000000" w:rsidRDefault="00000000" w:rsidRPr="00000000" w14:paraId="0000000B">
      <w:pPr>
        <w:spacing w:line="240" w:lineRule="auto"/>
        <w:rPr/>
      </w:pPr>
      <w:r w:rsidDel="00000000" w:rsidR="00000000" w:rsidRPr="00000000">
        <w:rPr>
          <w:rtl w:val="0"/>
        </w:rPr>
      </w:r>
    </w:p>
    <w:p w:rsidR="00000000" w:rsidDel="00000000" w:rsidP="00000000" w:rsidRDefault="00000000" w:rsidRPr="00000000" w14:paraId="0000000C">
      <w:pPr>
        <w:numPr>
          <w:ilvl w:val="0"/>
          <w:numId w:val="1"/>
        </w:numPr>
        <w:spacing w:line="240" w:lineRule="auto"/>
        <w:ind w:left="720" w:hanging="360"/>
        <w:rPr>
          <w:u w:val="none"/>
        </w:rPr>
      </w:pPr>
      <w:r w:rsidDel="00000000" w:rsidR="00000000" w:rsidRPr="00000000">
        <w:rPr>
          <w:rtl w:val="0"/>
        </w:rPr>
        <w:t xml:space="preserve"> Read verse 41. What is it about Jesus’ words that inspires such faith (3:34; 6:63,68; 7:45–46; cf. Ro10:17)? Ultimately, what does this show about these people (8:47; 10:27)? What important lessons are here for us, both personally and in helping others?</w:t>
      </w:r>
    </w:p>
    <w:p w:rsidR="00000000" w:rsidDel="00000000" w:rsidP="00000000" w:rsidRDefault="00000000" w:rsidRPr="00000000" w14:paraId="0000000D">
      <w:pPr>
        <w:spacing w:line="240" w:lineRule="auto"/>
        <w:rPr/>
      </w:pPr>
      <w:r w:rsidDel="00000000" w:rsidR="00000000" w:rsidRPr="00000000">
        <w:rPr>
          <w:rtl w:val="0"/>
        </w:rPr>
      </w:r>
    </w:p>
    <w:p w:rsidR="00000000" w:rsidDel="00000000" w:rsidP="00000000" w:rsidRDefault="00000000" w:rsidRPr="00000000" w14:paraId="0000000E">
      <w:pPr>
        <w:numPr>
          <w:ilvl w:val="0"/>
          <w:numId w:val="1"/>
        </w:numPr>
        <w:spacing w:line="240" w:lineRule="auto"/>
        <w:ind w:left="720" w:hanging="360"/>
        <w:rPr>
          <w:u w:val="none"/>
        </w:rPr>
      </w:pPr>
      <w:r w:rsidDel="00000000" w:rsidR="00000000" w:rsidRPr="00000000">
        <w:rPr>
          <w:rtl w:val="0"/>
        </w:rPr>
        <w:t xml:space="preserve"> What do these people tell the Samaritan woman (42), and how is their conviction related to his vision of the fields white for harvest (35; see also 10:16; 11:51–52)?</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