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t xml:space="preserve">JESUS CHANGES WATER TO WINE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John 2:1–12</w:t>
      </w:r>
    </w:p>
    <w:p w:rsidR="00000000" w:rsidDel="00000000" w:rsidP="00000000" w:rsidRDefault="00000000" w:rsidRPr="00000000" w14:paraId="00000006">
      <w:pPr>
        <w:rPr/>
      </w:pPr>
      <w:r w:rsidDel="00000000" w:rsidR="00000000" w:rsidRPr="00000000">
        <w:rPr>
          <w:rtl w:val="0"/>
        </w:rPr>
        <w:t xml:space="preserve">Key Verse: 2:11</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What is the setting (1–2)? What happened (3), and what did this mean in their culture?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1"/>
        </w:numPr>
        <w:ind w:left="720" w:hanging="360"/>
        <w:rPr>
          <w:u w:val="none"/>
        </w:rPr>
      </w:pPr>
      <w:r w:rsidDel="00000000" w:rsidR="00000000" w:rsidRPr="00000000">
        <w:rPr>
          <w:rtl w:val="0"/>
        </w:rPr>
        <w:t xml:space="preserve">How did Jesus respond (4), and what did he mean by “my hour” (see 7:4–6)? What did his mother do anyway (5), and what can we learn from her at this event?</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What details are given, and what was their purpose (6)? What did Jesus tell the servants, and why would this be hard (7a)? What does their response show about them (7b)? What else did Jesus tell them, and what can we learn from them (8)?</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What did the master of the feast do and say, and what does this tell us (9–10)?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How did this sign manifest Jesus’ glory (11), and what does this mean to us (see 2Co5:17)? How did his disciples respond, and what can we learn here?</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