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rtl w:val="0"/>
        </w:rPr>
      </w:r>
    </w:p>
    <w:p w:rsidR="00000000" w:rsidDel="00000000" w:rsidP="00000000" w:rsidRDefault="00000000" w:rsidRPr="00000000" w14:paraId="00000002">
      <w:pPr>
        <w:spacing w:line="240" w:lineRule="auto"/>
        <w:rPr/>
      </w:pPr>
      <w:r w:rsidDel="00000000" w:rsidR="00000000" w:rsidRPr="00000000">
        <w:rPr>
          <w:rtl w:val="0"/>
        </w:rPr>
      </w:r>
    </w:p>
    <w:p w:rsidR="00000000" w:rsidDel="00000000" w:rsidP="00000000" w:rsidRDefault="00000000" w:rsidRPr="00000000" w14:paraId="00000003">
      <w:pPr>
        <w:spacing w:line="240" w:lineRule="auto"/>
        <w:jc w:val="center"/>
        <w:rPr/>
      </w:pPr>
      <w:r w:rsidDel="00000000" w:rsidR="00000000" w:rsidRPr="00000000">
        <w:rPr>
          <w:rtl w:val="0"/>
        </w:rPr>
        <w:t xml:space="preserve">THE MAN BELIEVED THE WORD THAT JESUS SPOKE</w:t>
      </w:r>
    </w:p>
    <w:p w:rsidR="00000000" w:rsidDel="00000000" w:rsidP="00000000" w:rsidRDefault="00000000" w:rsidRPr="00000000" w14:paraId="00000004">
      <w:pPr>
        <w:spacing w:line="240" w:lineRule="auto"/>
        <w:rPr/>
      </w:pPr>
      <w:r w:rsidDel="00000000" w:rsidR="00000000" w:rsidRPr="00000000">
        <w:rPr>
          <w:rtl w:val="0"/>
        </w:rPr>
      </w:r>
    </w:p>
    <w:p w:rsidR="00000000" w:rsidDel="00000000" w:rsidP="00000000" w:rsidRDefault="00000000" w:rsidRPr="00000000" w14:paraId="00000005">
      <w:pPr>
        <w:spacing w:line="240" w:lineRule="auto"/>
        <w:rPr/>
      </w:pPr>
      <w:r w:rsidDel="00000000" w:rsidR="00000000" w:rsidRPr="00000000">
        <w:rPr>
          <w:rtl w:val="0"/>
        </w:rPr>
        <w:t xml:space="preserve">John 4:43–54</w:t>
      </w:r>
    </w:p>
    <w:p w:rsidR="00000000" w:rsidDel="00000000" w:rsidP="00000000" w:rsidRDefault="00000000" w:rsidRPr="00000000" w14:paraId="00000006">
      <w:pPr>
        <w:spacing w:line="240" w:lineRule="auto"/>
        <w:rPr/>
      </w:pPr>
      <w:r w:rsidDel="00000000" w:rsidR="00000000" w:rsidRPr="00000000">
        <w:rPr>
          <w:rtl w:val="0"/>
        </w:rPr>
        <w:t xml:space="preserve">Key Verse: 4:50b</w:t>
      </w:r>
    </w:p>
    <w:p w:rsidR="00000000" w:rsidDel="00000000" w:rsidP="00000000" w:rsidRDefault="00000000" w:rsidRPr="00000000" w14:paraId="00000007">
      <w:pPr>
        <w:spacing w:line="240" w:lineRule="auto"/>
        <w:rPr/>
      </w:pPr>
      <w:r w:rsidDel="00000000" w:rsidR="00000000" w:rsidRPr="00000000">
        <w:rPr>
          <w:rtl w:val="0"/>
        </w:rPr>
      </w:r>
    </w:p>
    <w:p w:rsidR="00000000" w:rsidDel="00000000" w:rsidP="00000000" w:rsidRDefault="00000000" w:rsidRPr="00000000" w14:paraId="00000008">
      <w:pPr>
        <w:numPr>
          <w:ilvl w:val="0"/>
          <w:numId w:val="1"/>
        </w:numPr>
        <w:spacing w:line="240" w:lineRule="auto"/>
        <w:ind w:left="720" w:hanging="360"/>
        <w:rPr>
          <w:u w:val="none"/>
        </w:rPr>
      </w:pPr>
      <w:r w:rsidDel="00000000" w:rsidR="00000000" w:rsidRPr="00000000">
        <w:rPr>
          <w:rtl w:val="0"/>
        </w:rPr>
        <w:t xml:space="preserve"> Where does Jesus go (43), how are these people described (44–45), and what does it say about the real meaning of their “welcome” (compare 2:23–25)? How are they a contrast with the Samaritans Jesus had just been with?</w:t>
      </w:r>
    </w:p>
    <w:p w:rsidR="00000000" w:rsidDel="00000000" w:rsidP="00000000" w:rsidRDefault="00000000" w:rsidRPr="00000000" w14:paraId="00000009">
      <w:pPr>
        <w:spacing w:line="240" w:lineRule="auto"/>
        <w:rPr/>
      </w:pPr>
      <w:r w:rsidDel="00000000" w:rsidR="00000000" w:rsidRPr="00000000">
        <w:rPr>
          <w:rtl w:val="0"/>
        </w:rPr>
      </w:r>
    </w:p>
    <w:p w:rsidR="00000000" w:rsidDel="00000000" w:rsidP="00000000" w:rsidRDefault="00000000" w:rsidRPr="00000000" w14:paraId="0000000A">
      <w:pPr>
        <w:numPr>
          <w:ilvl w:val="0"/>
          <w:numId w:val="1"/>
        </w:numPr>
        <w:spacing w:line="240" w:lineRule="auto"/>
        <w:ind w:left="720" w:hanging="360"/>
        <w:rPr>
          <w:u w:val="none"/>
        </w:rPr>
      </w:pPr>
      <w:r w:rsidDel="00000000" w:rsidR="00000000" w:rsidRPr="00000000">
        <w:rPr>
          <w:rtl w:val="0"/>
        </w:rPr>
        <w:t xml:space="preserve"> To what particular place does Jesus go now (46a)? What kind of man comes to him, and what is his request (46b–47)? Locate Capernaum and Cana on a map. What stands out about this man?</w:t>
      </w:r>
    </w:p>
    <w:p w:rsidR="00000000" w:rsidDel="00000000" w:rsidP="00000000" w:rsidRDefault="00000000" w:rsidRPr="00000000" w14:paraId="0000000B">
      <w:pPr>
        <w:spacing w:line="240" w:lineRule="auto"/>
        <w:rPr/>
      </w:pPr>
      <w:r w:rsidDel="00000000" w:rsidR="00000000" w:rsidRPr="00000000">
        <w:rPr>
          <w:rtl w:val="0"/>
        </w:rPr>
      </w:r>
    </w:p>
    <w:p w:rsidR="00000000" w:rsidDel="00000000" w:rsidP="00000000" w:rsidRDefault="00000000" w:rsidRPr="00000000" w14:paraId="0000000C">
      <w:pPr>
        <w:numPr>
          <w:ilvl w:val="0"/>
          <w:numId w:val="1"/>
        </w:numPr>
        <w:spacing w:line="240" w:lineRule="auto"/>
        <w:ind w:left="720" w:hanging="360"/>
        <w:rPr>
          <w:u w:val="none"/>
        </w:rPr>
      </w:pPr>
      <w:r w:rsidDel="00000000" w:rsidR="00000000" w:rsidRPr="00000000">
        <w:rPr>
          <w:rtl w:val="0"/>
        </w:rPr>
        <w:t xml:space="preserve"> What does Jesus say to this man first (48), and why? How does the man respond (49), and what does it show about him? What does Jesus tell him (50a), and how is this not what the man expects? Why do you think Jesus sends him away like this?</w:t>
      </w:r>
    </w:p>
    <w:p w:rsidR="00000000" w:rsidDel="00000000" w:rsidP="00000000" w:rsidRDefault="00000000" w:rsidRPr="00000000" w14:paraId="0000000D">
      <w:pPr>
        <w:spacing w:line="240" w:lineRule="auto"/>
        <w:rPr/>
      </w:pPr>
      <w:r w:rsidDel="00000000" w:rsidR="00000000" w:rsidRPr="00000000">
        <w:rPr>
          <w:rtl w:val="0"/>
        </w:rPr>
      </w:r>
    </w:p>
    <w:p w:rsidR="00000000" w:rsidDel="00000000" w:rsidP="00000000" w:rsidRDefault="00000000" w:rsidRPr="00000000" w14:paraId="0000000E">
      <w:pPr>
        <w:numPr>
          <w:ilvl w:val="0"/>
          <w:numId w:val="1"/>
        </w:numPr>
        <w:spacing w:line="240" w:lineRule="auto"/>
        <w:ind w:left="720" w:hanging="360"/>
        <w:rPr>
          <w:u w:val="none"/>
        </w:rPr>
      </w:pPr>
      <w:r w:rsidDel="00000000" w:rsidR="00000000" w:rsidRPr="00000000">
        <w:rPr>
          <w:rtl w:val="0"/>
        </w:rPr>
        <w:t xml:space="preserve"> How does the man respond to this (50b)? How would this be hard for him to do, and how is this an example of faith for us? </w:t>
      </w:r>
    </w:p>
    <w:p w:rsidR="00000000" w:rsidDel="00000000" w:rsidP="00000000" w:rsidRDefault="00000000" w:rsidRPr="00000000" w14:paraId="0000000F">
      <w:pPr>
        <w:spacing w:line="240" w:lineRule="auto"/>
        <w:ind w:left="720" w:firstLine="0"/>
        <w:rPr/>
      </w:pPr>
      <w:r w:rsidDel="00000000" w:rsidR="00000000" w:rsidRPr="00000000">
        <w:rPr>
          <w:rtl w:val="0"/>
        </w:rPr>
      </w:r>
    </w:p>
    <w:p w:rsidR="00000000" w:rsidDel="00000000" w:rsidP="00000000" w:rsidRDefault="00000000" w:rsidRPr="00000000" w14:paraId="00000010">
      <w:pPr>
        <w:numPr>
          <w:ilvl w:val="0"/>
          <w:numId w:val="1"/>
        </w:numPr>
        <w:spacing w:line="240" w:lineRule="auto"/>
        <w:ind w:left="720" w:hanging="360"/>
        <w:rPr>
          <w:u w:val="none"/>
        </w:rPr>
      </w:pPr>
      <w:r w:rsidDel="00000000" w:rsidR="00000000" w:rsidRPr="00000000">
        <w:rPr>
          <w:rtl w:val="0"/>
        </w:rPr>
        <w:t xml:space="preserve"> What happens on his way (51), what does he ask (52a), and why? How does his servants’ answer impact him (52b–53)? What does this “sign” (54) mainly show us about Jesus?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